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2B" w:rsidRDefault="00460B2B" w:rsidP="00B43688">
      <w:pPr>
        <w:ind w:right="480"/>
        <w:jc w:val="right"/>
      </w:pPr>
      <w:r>
        <w:rPr>
          <w:rFonts w:hint="eastAsia"/>
        </w:rPr>
        <w:t>令和</w:t>
      </w:r>
      <w:r w:rsidR="00E6370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52FCA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52FC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60B2B" w:rsidRDefault="00460B2B" w:rsidP="002A2041">
      <w:pPr>
        <w:spacing w:line="360" w:lineRule="auto"/>
      </w:pPr>
    </w:p>
    <w:p w:rsidR="00B43688" w:rsidRPr="002A2041" w:rsidRDefault="00243A81" w:rsidP="00B43688">
      <w:pPr>
        <w:jc w:val="center"/>
        <w:rPr>
          <w:sz w:val="32"/>
        </w:rPr>
      </w:pPr>
      <w:r w:rsidRPr="00243A81">
        <w:rPr>
          <w:rFonts w:hint="eastAsia"/>
          <w:spacing w:val="100"/>
          <w:kern w:val="0"/>
          <w:sz w:val="32"/>
          <w:fitText w:val="4479" w:id="-2075947520"/>
        </w:rPr>
        <w:t>不動産の代位登記</w:t>
      </w:r>
      <w:r w:rsidRPr="00243A81">
        <w:rPr>
          <w:rFonts w:hint="eastAsia"/>
          <w:kern w:val="0"/>
          <w:sz w:val="32"/>
          <w:fitText w:val="4479" w:id="-2075947520"/>
        </w:rPr>
        <w:t>願</w:t>
      </w:r>
    </w:p>
    <w:p w:rsidR="00B43688" w:rsidRPr="00B43688" w:rsidRDefault="00B43688" w:rsidP="002A2041">
      <w:pPr>
        <w:spacing w:line="360" w:lineRule="auto"/>
      </w:pPr>
    </w:p>
    <w:p w:rsidR="008129AF" w:rsidRDefault="00460B2B" w:rsidP="00243A81">
      <w:pPr>
        <w:ind w:firstLine="480"/>
      </w:pPr>
      <w:r>
        <w:rPr>
          <w:rFonts w:hint="eastAsia"/>
        </w:rPr>
        <w:t>西三河都市計画事業岡崎駅東土地区画整理事業</w:t>
      </w:r>
    </w:p>
    <w:p w:rsidR="00460B2B" w:rsidRDefault="00460B2B" w:rsidP="00243A81">
      <w:pPr>
        <w:ind w:firstLine="480"/>
      </w:pPr>
      <w:r>
        <w:rPr>
          <w:rFonts w:hint="eastAsia"/>
        </w:rPr>
        <w:t>施行者　岡崎市</w:t>
      </w:r>
    </w:p>
    <w:p w:rsidR="00460B2B" w:rsidRDefault="00460B2B" w:rsidP="00243A81">
      <w:pPr>
        <w:ind w:firstLine="480"/>
      </w:pPr>
      <w:r>
        <w:rPr>
          <w:rFonts w:hint="eastAsia"/>
        </w:rPr>
        <w:t xml:space="preserve">代表者　岡崎市長　</w:t>
      </w:r>
      <w:r w:rsidR="005B242B">
        <w:rPr>
          <w:rFonts w:hint="eastAsia"/>
        </w:rPr>
        <w:t>内田</w:t>
      </w:r>
      <w:bookmarkStart w:id="0" w:name="_GoBack"/>
      <w:bookmarkEnd w:id="0"/>
      <w:r w:rsidR="00E63708">
        <w:rPr>
          <w:rFonts w:hint="eastAsia"/>
        </w:rPr>
        <w:t xml:space="preserve">　康</w:t>
      </w:r>
      <w:r w:rsidR="005B242B">
        <w:rPr>
          <w:rFonts w:hint="eastAsia"/>
        </w:rPr>
        <w:t>宏</w:t>
      </w:r>
    </w:p>
    <w:p w:rsidR="00460B2B" w:rsidRDefault="00460B2B" w:rsidP="002A2041">
      <w:pPr>
        <w:spacing w:line="360" w:lineRule="auto"/>
      </w:pPr>
    </w:p>
    <w:p w:rsidR="00460B2B" w:rsidRDefault="00460B2B" w:rsidP="00B43688">
      <w:pPr>
        <w:tabs>
          <w:tab w:val="left" w:pos="5103"/>
        </w:tabs>
        <w:ind w:left="5103" w:hanging="850"/>
      </w:pPr>
      <w:r>
        <w:rPr>
          <w:rFonts w:hint="eastAsia"/>
        </w:rPr>
        <w:t>（住所）</w:t>
      </w:r>
    </w:p>
    <w:p w:rsidR="00460B2B" w:rsidRDefault="00B43688" w:rsidP="00B43688">
      <w:pPr>
        <w:tabs>
          <w:tab w:val="left" w:pos="5103"/>
        </w:tabs>
        <w:ind w:left="5103" w:hanging="8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52070</wp:posOffset>
                </wp:positionV>
                <wp:extent cx="29241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4BE03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pt,4.1pt" to="484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460B2B" w:rsidRDefault="00460B2B" w:rsidP="00B43688">
      <w:pPr>
        <w:tabs>
          <w:tab w:val="left" w:pos="5103"/>
        </w:tabs>
        <w:ind w:left="5103" w:hanging="850"/>
      </w:pPr>
      <w:r>
        <w:rPr>
          <w:rFonts w:hint="eastAsia"/>
        </w:rPr>
        <w:t>（氏名）</w:t>
      </w:r>
    </w:p>
    <w:p w:rsidR="00460B2B" w:rsidRDefault="00B43688" w:rsidP="002A2041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50CCD" wp14:editId="2BC8CD45">
                <wp:simplePos x="0" y="0"/>
                <wp:positionH relativeFrom="column">
                  <wp:posOffset>3223259</wp:posOffset>
                </wp:positionH>
                <wp:positionV relativeFrom="paragraph">
                  <wp:posOffset>33020</wp:posOffset>
                </wp:positionV>
                <wp:extent cx="29241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7006A9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8pt,2.6pt" to="484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2A2041" w:rsidRDefault="00243A81" w:rsidP="002A2041">
      <w:pPr>
        <w:ind w:firstLine="240"/>
      </w:pPr>
      <w:r>
        <w:rPr>
          <w:rFonts w:hint="eastAsia"/>
        </w:rPr>
        <w:t>西三河都市計画事業</w:t>
      </w:r>
      <w:r w:rsidR="002A2041">
        <w:rPr>
          <w:rFonts w:hint="eastAsia"/>
        </w:rPr>
        <w:t>岡崎駅東土地区画整理事業施行地区内の土地について、</w:t>
      </w:r>
      <w:r>
        <w:rPr>
          <w:rFonts w:hint="eastAsia"/>
        </w:rPr>
        <w:t>下記のとおり、土地区画整理登記令第２条の規定による代位登記</w:t>
      </w:r>
      <w:r w:rsidR="00F345E7">
        <w:rPr>
          <w:rFonts w:hint="eastAsia"/>
        </w:rPr>
        <w:t>をしてくださるようお願いいたします。</w:t>
      </w:r>
    </w:p>
    <w:p w:rsidR="002A2041" w:rsidRDefault="002A2041" w:rsidP="002A2041">
      <w:pPr>
        <w:ind w:firstLine="240"/>
      </w:pPr>
    </w:p>
    <w:p w:rsidR="00B43688" w:rsidRDefault="002A2041" w:rsidP="002A2041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1559"/>
        <w:gridCol w:w="1985"/>
        <w:gridCol w:w="2268"/>
        <w:gridCol w:w="992"/>
      </w:tblGrid>
      <w:tr w:rsidR="00BB51D5" w:rsidRPr="00BB51D5" w:rsidTr="002A2041">
        <w:trPr>
          <w:cantSplit/>
          <w:trHeight w:val="300"/>
        </w:trPr>
        <w:tc>
          <w:tcPr>
            <w:tcW w:w="1696" w:type="dxa"/>
            <w:vAlign w:val="center"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kern w:val="0"/>
                <w:sz w:val="22"/>
              </w:rPr>
              <w:t>不動産の表示</w:t>
            </w:r>
          </w:p>
        </w:tc>
        <w:tc>
          <w:tcPr>
            <w:tcW w:w="1418" w:type="dxa"/>
            <w:vMerge w:val="restart"/>
            <w:vAlign w:val="center"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kern w:val="0"/>
                <w:sz w:val="22"/>
              </w:rPr>
              <w:t>登記の目的</w:t>
            </w:r>
          </w:p>
        </w:tc>
        <w:tc>
          <w:tcPr>
            <w:tcW w:w="1559" w:type="dxa"/>
            <w:vMerge w:val="restart"/>
            <w:vAlign w:val="center"/>
          </w:tcPr>
          <w:p w:rsidR="00BB51D5" w:rsidRPr="00BB51D5" w:rsidRDefault="00BB51D5" w:rsidP="002A2041">
            <w:pPr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kern w:val="0"/>
                <w:sz w:val="22"/>
              </w:rPr>
              <w:t>登記原因及び</w:t>
            </w:r>
          </w:p>
          <w:p w:rsidR="00BB51D5" w:rsidRPr="00BB51D5" w:rsidRDefault="00BB51D5" w:rsidP="002A2041">
            <w:pPr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その日付</w:t>
            </w:r>
          </w:p>
        </w:tc>
        <w:tc>
          <w:tcPr>
            <w:tcW w:w="4253" w:type="dxa"/>
            <w:gridSpan w:val="2"/>
            <w:vAlign w:val="center"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kern w:val="0"/>
                <w:sz w:val="22"/>
              </w:rPr>
              <w:t>所　有　者　の　表　示</w:t>
            </w:r>
          </w:p>
        </w:tc>
        <w:tc>
          <w:tcPr>
            <w:tcW w:w="992" w:type="dxa"/>
            <w:vMerge w:val="restart"/>
            <w:vAlign w:val="center"/>
          </w:tcPr>
          <w:p w:rsidR="00BB51D5" w:rsidRDefault="00BB51D5" w:rsidP="002A204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kern w:val="0"/>
                <w:sz w:val="22"/>
              </w:rPr>
              <w:t>順　位</w:t>
            </w:r>
          </w:p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kern w:val="0"/>
                <w:sz w:val="22"/>
              </w:rPr>
              <w:t>番号欄</w:t>
            </w:r>
          </w:p>
        </w:tc>
      </w:tr>
      <w:tr w:rsidR="00BB51D5" w:rsidRPr="00BB51D5" w:rsidTr="002A2041">
        <w:trPr>
          <w:cantSplit/>
          <w:trHeight w:val="408"/>
        </w:trPr>
        <w:tc>
          <w:tcPr>
            <w:tcW w:w="1696" w:type="dxa"/>
            <w:vAlign w:val="center"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kern w:val="0"/>
                <w:sz w:val="22"/>
              </w:rPr>
              <w:t>岡崎市</w:t>
            </w:r>
          </w:p>
        </w:tc>
        <w:tc>
          <w:tcPr>
            <w:tcW w:w="1418" w:type="dxa"/>
            <w:vMerge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Merge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sz w:val="22"/>
              </w:rPr>
              <w:t>被相続人</w:t>
            </w:r>
          </w:p>
        </w:tc>
        <w:tc>
          <w:tcPr>
            <w:tcW w:w="2268" w:type="dxa"/>
            <w:vAlign w:val="center"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sz w:val="22"/>
              </w:rPr>
              <w:t>相続人</w:t>
            </w:r>
          </w:p>
        </w:tc>
        <w:tc>
          <w:tcPr>
            <w:tcW w:w="992" w:type="dxa"/>
            <w:vMerge/>
          </w:tcPr>
          <w:p w:rsidR="00BB51D5" w:rsidRPr="00BB51D5" w:rsidRDefault="00BB51D5" w:rsidP="002A204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B51D5" w:rsidRPr="00BB51D5" w:rsidTr="002A2041">
        <w:trPr>
          <w:cantSplit/>
          <w:trHeight w:val="4942"/>
        </w:trPr>
        <w:tc>
          <w:tcPr>
            <w:tcW w:w="1696" w:type="dxa"/>
          </w:tcPr>
          <w:p w:rsidR="00BB51D5" w:rsidRPr="00BB51D5" w:rsidRDefault="00BB51D5" w:rsidP="002A204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BB51D5" w:rsidRPr="00BB51D5" w:rsidRDefault="00BB51D5" w:rsidP="002A2041">
            <w:pPr>
              <w:ind w:rightChars="-44" w:right="-10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BB51D5" w:rsidRPr="00BB51D5" w:rsidRDefault="00BB51D5" w:rsidP="002A204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BB51D5" w:rsidRPr="00BB51D5" w:rsidRDefault="00BB51D5" w:rsidP="002A2041">
            <w:pPr>
              <w:ind w:firstLine="22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BB51D5" w:rsidRPr="00BB51D5" w:rsidRDefault="00BB51D5" w:rsidP="002A204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B51D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BB51D5" w:rsidRPr="00BB51D5" w:rsidRDefault="00BB51D5" w:rsidP="002A2041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60B2B" w:rsidRDefault="00460B2B" w:rsidP="00B43688">
      <w:pPr>
        <w:pStyle w:val="ab"/>
        <w:jc w:val="both"/>
      </w:pPr>
    </w:p>
    <w:sectPr w:rsidR="00460B2B" w:rsidSect="00BB51D5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2B"/>
    <w:rsid w:val="00243A81"/>
    <w:rsid w:val="002A2041"/>
    <w:rsid w:val="00460B2B"/>
    <w:rsid w:val="005415F3"/>
    <w:rsid w:val="005B242B"/>
    <w:rsid w:val="006C0894"/>
    <w:rsid w:val="00752FCA"/>
    <w:rsid w:val="008129AF"/>
    <w:rsid w:val="00B43688"/>
    <w:rsid w:val="00BB51D5"/>
    <w:rsid w:val="00E63708"/>
    <w:rsid w:val="00F3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5989D"/>
  <w15:chartTrackingRefBased/>
  <w15:docId w15:val="{AD5D195E-8F98-4C66-9594-5326437B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60B2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60B2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60B2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60B2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60B2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0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B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60B2B"/>
    <w:pPr>
      <w:jc w:val="center"/>
    </w:pPr>
  </w:style>
  <w:style w:type="character" w:customStyle="1" w:styleId="ac">
    <w:name w:val="記 (文字)"/>
    <w:basedOn w:val="a0"/>
    <w:link w:val="ab"/>
    <w:uiPriority w:val="99"/>
    <w:rsid w:val="00460B2B"/>
  </w:style>
  <w:style w:type="paragraph" w:styleId="ad">
    <w:name w:val="Closing"/>
    <w:basedOn w:val="a"/>
    <w:link w:val="ae"/>
    <w:uiPriority w:val="99"/>
    <w:unhideWhenUsed/>
    <w:rsid w:val="00460B2B"/>
    <w:pPr>
      <w:jc w:val="right"/>
    </w:pPr>
  </w:style>
  <w:style w:type="character" w:customStyle="1" w:styleId="ae">
    <w:name w:val="結語 (文字)"/>
    <w:basedOn w:val="a0"/>
    <w:link w:val="ad"/>
    <w:uiPriority w:val="99"/>
    <w:rsid w:val="0046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康弘</dc:creator>
  <cp:keywords/>
  <dc:description/>
  <cp:lastModifiedBy>Administrator</cp:lastModifiedBy>
  <cp:revision>3</cp:revision>
  <cp:lastPrinted>2021-02-26T02:58:00Z</cp:lastPrinted>
  <dcterms:created xsi:type="dcterms:W3CDTF">2021-02-26T02:59:00Z</dcterms:created>
  <dcterms:modified xsi:type="dcterms:W3CDTF">2024-10-21T07:21:00Z</dcterms:modified>
</cp:coreProperties>
</file>