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B5" w:rsidRPr="006C7FB5" w:rsidRDefault="005D424F" w:rsidP="002C1263">
      <w:pPr>
        <w:jc w:val="left"/>
        <w:rPr>
          <w:rFonts w:ascii="ＭＳ 明朝" w:hAnsi="ＭＳ 明朝"/>
          <w:kern w:val="0"/>
          <w:sz w:val="24"/>
        </w:rPr>
      </w:pPr>
      <w:r>
        <w:rPr>
          <w:rFonts w:ascii="ＭＳ 明朝" w:hAnsi="ＭＳ 明朝" w:hint="eastAsia"/>
          <w:kern w:val="0"/>
          <w:sz w:val="24"/>
        </w:rPr>
        <w:t>様式１</w:t>
      </w:r>
      <w:bookmarkStart w:id="0" w:name="_GoBack"/>
      <w:bookmarkEnd w:id="0"/>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sidRPr="009360EF">
        <w:rPr>
          <w:rFonts w:ascii="ＭＳ 明朝" w:hAnsi="ＭＳ 明朝" w:hint="eastAsia"/>
          <w:sz w:val="24"/>
        </w:rPr>
        <w:t>籠田公園公民連携事業</w:t>
      </w:r>
      <w:r w:rsidR="009360EF">
        <w:rPr>
          <w:rFonts w:ascii="ＭＳ 明朝" w:hAnsi="ＭＳ 明朝" w:hint="eastAsia"/>
          <w:sz w:val="24"/>
        </w:rPr>
        <w:t>出店利活用事業</w:t>
      </w:r>
      <w:r w:rsidR="00BF2F82">
        <w:rPr>
          <w:rFonts w:ascii="ＭＳ 明朝" w:hAnsi="ＭＳ 明朝" w:hint="eastAsia"/>
          <w:sz w:val="24"/>
        </w:rPr>
        <w:t>による</w:t>
      </w:r>
      <w:r>
        <w:rPr>
          <w:rFonts w:ascii="ＭＳ 明朝" w:hAnsi="ＭＳ 明朝" w:hint="eastAsia"/>
          <w:sz w:val="24"/>
        </w:rPr>
        <w:t>資格、条件、内容等を確認のうえ出店を申し込むとともに</w:t>
      </w:r>
      <w:r w:rsidRPr="00F97C06">
        <w:rPr>
          <w:rFonts w:ascii="ＭＳ 明朝" w:hAnsi="ＭＳ 明朝" w:hint="eastAsia"/>
          <w:sz w:val="24"/>
        </w:rPr>
        <w:t>下記</w:t>
      </w:r>
      <w:r>
        <w:rPr>
          <w:rFonts w:ascii="ＭＳ 明朝" w:hAnsi="ＭＳ 明朝" w:hint="eastAsia"/>
          <w:sz w:val="24"/>
        </w:rPr>
        <w:t>事項</w:t>
      </w:r>
      <w:r w:rsidR="002C1263">
        <w:rPr>
          <w:rFonts w:ascii="ＭＳ 明朝" w:hAnsi="ＭＳ 明朝" w:hint="eastAsia"/>
          <w:sz w:val="24"/>
        </w:rPr>
        <w:t>に該当しないこと</w:t>
      </w:r>
      <w:r>
        <w:rPr>
          <w:rFonts w:ascii="ＭＳ 明朝" w:hAnsi="ＭＳ 明朝" w:hint="eastAsia"/>
          <w:sz w:val="24"/>
        </w:rPr>
        <w:t>について誓約いたします</w:t>
      </w:r>
      <w:r w:rsidRPr="00F97C06">
        <w:rPr>
          <w:rFonts w:ascii="ＭＳ 明朝" w:hAnsi="ＭＳ 明朝" w:hint="eastAsia"/>
          <w:sz w:val="24"/>
        </w:rPr>
        <w:t>。</w:t>
      </w:r>
    </w:p>
    <w:p w:rsidR="0021666E" w:rsidRPr="00C13425"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Default="00070B50" w:rsidP="0021666E">
      <w:pPr>
        <w:pStyle w:val="a3"/>
      </w:pPr>
      <w:r w:rsidRPr="00F97C06">
        <w:rPr>
          <w:rFonts w:hint="eastAsia"/>
        </w:rPr>
        <w:t>記</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１　</w:t>
      </w:r>
      <w:r w:rsidRPr="002C1263">
        <w:rPr>
          <w:rFonts w:asciiTheme="minorEastAsia" w:eastAsiaTheme="minorEastAsia" w:hAnsiTheme="minorEastAsia"/>
          <w:szCs w:val="21"/>
        </w:rPr>
        <w:t>会社更生法（平成14年法律第154号）に基づく更生手続き開始の申立て、民事再生法（平成11年法律第225号）に基づく再生手続き開始の申立て、破産法（平成16年法律第75号）に基づく破産の申立てを受けている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２　</w:t>
      </w:r>
      <w:r w:rsidRPr="002C1263">
        <w:rPr>
          <w:rFonts w:asciiTheme="minorEastAsia" w:eastAsiaTheme="minorEastAsia" w:hAnsiTheme="minorEastAsia"/>
          <w:szCs w:val="21"/>
        </w:rPr>
        <w:t>当該法人の設立根拠法に規定する解散または精算の手続きに入っている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３　</w:t>
      </w:r>
      <w:r w:rsidRPr="002C1263">
        <w:rPr>
          <w:rFonts w:asciiTheme="minorEastAsia" w:eastAsiaTheme="minorEastAsia" w:hAnsiTheme="minorEastAsia"/>
          <w:szCs w:val="21"/>
        </w:rPr>
        <w:t>地方自治法施行令第167条の４に該当する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４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事業優先者</w:t>
      </w:r>
      <w:r w:rsidRPr="002C1263">
        <w:rPr>
          <w:rFonts w:asciiTheme="minorEastAsia" w:eastAsiaTheme="minorEastAsia" w:hAnsiTheme="minorEastAsia"/>
          <w:szCs w:val="21"/>
        </w:rPr>
        <w:t>決定通知日までの間に、岡崎市入札参加停止措置要領に基づく入札参加停止処分を受けている期間にある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５　</w:t>
      </w:r>
      <w:r w:rsidRPr="002C1263">
        <w:rPr>
          <w:rFonts w:asciiTheme="minorEastAsia" w:eastAsiaTheme="minorEastAsia" w:hAnsiTheme="minorEastAsia"/>
          <w:szCs w:val="21"/>
        </w:rPr>
        <w:t>法人税、本店所在地の法人</w:t>
      </w:r>
      <w:r w:rsidRPr="002C1263">
        <w:rPr>
          <w:rFonts w:asciiTheme="minorEastAsia" w:eastAsiaTheme="minorEastAsia" w:hAnsiTheme="minorEastAsia" w:hint="eastAsia"/>
          <w:szCs w:val="21"/>
        </w:rPr>
        <w:t>（個人）</w:t>
      </w:r>
      <w:r w:rsidRPr="002C1263">
        <w:rPr>
          <w:rFonts w:asciiTheme="minorEastAsia" w:eastAsiaTheme="minorEastAsia" w:hAnsiTheme="minorEastAsia"/>
          <w:szCs w:val="21"/>
        </w:rPr>
        <w:t>市町村</w:t>
      </w:r>
      <w:r w:rsidRPr="002C1263">
        <w:rPr>
          <w:rFonts w:asciiTheme="minorEastAsia" w:eastAsiaTheme="minorEastAsia" w:hAnsiTheme="minorEastAsia" w:hint="eastAsia"/>
          <w:szCs w:val="21"/>
        </w:rPr>
        <w:t>民</w:t>
      </w:r>
      <w:r w:rsidRPr="002C1263">
        <w:rPr>
          <w:rFonts w:asciiTheme="minorEastAsia" w:eastAsiaTheme="minorEastAsia" w:hAnsiTheme="minorEastAsia"/>
          <w:szCs w:val="21"/>
        </w:rPr>
        <w:t>税、固定資産税、消費税及び地方消費税の滞納のある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（徴収猶予を受けているときは滞納していないものとみなします。）</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６　</w:t>
      </w:r>
      <w:r w:rsidRPr="002C1263">
        <w:rPr>
          <w:rFonts w:asciiTheme="minorEastAsia" w:eastAsiaTheme="minorEastAsia" w:hAnsiTheme="minorEastAsia"/>
          <w:szCs w:val="21"/>
        </w:rPr>
        <w:t>暴力団の排除に関し、次のいずれかに該当する</w:t>
      </w:r>
      <w:r w:rsidRPr="002C1263">
        <w:rPr>
          <w:rFonts w:asciiTheme="minorEastAsia" w:eastAsiaTheme="minorEastAsia" w:hAnsiTheme="minorEastAsia" w:hint="eastAsia"/>
          <w:szCs w:val="21"/>
        </w:rPr>
        <w:t>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優先交渉権</w:t>
      </w:r>
      <w:r w:rsidRPr="002C1263">
        <w:rPr>
          <w:rFonts w:asciiTheme="minorEastAsia" w:eastAsiaTheme="minorEastAsia" w:hAnsiTheme="minorEastAsia"/>
          <w:szCs w:val="21"/>
        </w:rPr>
        <w:t>者決定通知日までの間において、「岡崎市が行う事務又は事業からの暴力団排除に関する合意書」（平成24年２月24日付け岡崎市長</w:t>
      </w:r>
      <w:r w:rsidRPr="002C1263">
        <w:rPr>
          <w:rFonts w:asciiTheme="minorEastAsia" w:eastAsiaTheme="minorEastAsia" w:hAnsiTheme="minorEastAsia" w:hint="eastAsia"/>
          <w:szCs w:val="21"/>
        </w:rPr>
        <w:t>・</w:t>
      </w:r>
      <w:r w:rsidRPr="002C1263">
        <w:rPr>
          <w:rFonts w:asciiTheme="minorEastAsia" w:eastAsiaTheme="minorEastAsia" w:hAnsiTheme="minorEastAsia"/>
          <w:szCs w:val="21"/>
        </w:rPr>
        <w:t>岡崎市教育委員会教育長・愛知県岡崎警察署長</w:t>
      </w:r>
      <w:r w:rsidRPr="002C1263">
        <w:rPr>
          <w:rFonts w:asciiTheme="minorEastAsia" w:eastAsiaTheme="minorEastAsia" w:hAnsiTheme="minorEastAsia" w:hint="eastAsia"/>
          <w:szCs w:val="21"/>
        </w:rPr>
        <w:t>締</w:t>
      </w:r>
      <w:r w:rsidRPr="002C1263">
        <w:rPr>
          <w:rFonts w:asciiTheme="minorEastAsia" w:eastAsiaTheme="minorEastAsia" w:hAnsiTheme="minorEastAsia"/>
          <w:szCs w:val="21"/>
        </w:rPr>
        <w:t>結）に基づく排除措置を受けている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。（本件については、当該合意書における「契約等」に準じて取り扱うものとします。以下同じ。）</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応募の日以前において、「岡崎市が行う事務又は事業からの暴力団排除に関する合意書」に基づく排除措置の対象であった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。ただし当該排除措置の対象外となった日から３年を経過した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を除く。</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７　</w:t>
      </w:r>
      <w:r w:rsidRPr="002C1263">
        <w:rPr>
          <w:rFonts w:asciiTheme="minorEastAsia" w:eastAsiaTheme="minorEastAsia" w:hAnsiTheme="minorEastAsia"/>
          <w:szCs w:val="21"/>
        </w:rPr>
        <w:t>次に該当する者が役員又は配置する職員になっている</w:t>
      </w:r>
      <w:r w:rsidRPr="002C1263">
        <w:rPr>
          <w:rFonts w:asciiTheme="minorEastAsia" w:eastAsiaTheme="minorEastAsia" w:hAnsiTheme="minorEastAsia" w:hint="eastAsia"/>
          <w:szCs w:val="21"/>
        </w:rPr>
        <w:t>法人</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禁固以上の刑に処せられ、その執行を終わるまで又はその執行を受けることがなくなるまでの者</w:t>
      </w:r>
    </w:p>
    <w:p w:rsidR="002C1263" w:rsidRPr="002C1263" w:rsidRDefault="002C1263" w:rsidP="002C1263">
      <w:pPr>
        <w:ind w:leftChars="100" w:left="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本市において懲戒免職の処分を受け、当該処分の日から２年を経過しない者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ウ　</w:t>
      </w:r>
      <w:r w:rsidRPr="002C1263">
        <w:rPr>
          <w:rFonts w:asciiTheme="minorEastAsia" w:eastAsiaTheme="minorEastAsia" w:hAnsiTheme="minorEastAsia"/>
          <w:szCs w:val="21"/>
        </w:rPr>
        <w:t>日本国憲法施行の日以後において、日本国憲法又はその下に成立した政府を暴力で破壊することを主張する政党その他の団体を結成し、又はこれに加入した者</w:t>
      </w:r>
    </w:p>
    <w:p w:rsidR="00070B50"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８　既に施設を利用し、出店したことがある者</w:t>
      </w:r>
    </w:p>
    <w:p w:rsidR="00070B50" w:rsidRPr="00125887" w:rsidRDefault="0021666E" w:rsidP="002C1263">
      <w:pPr>
        <w:ind w:firstLineChars="200" w:firstLine="480"/>
        <w:rPr>
          <w:sz w:val="24"/>
        </w:rPr>
      </w:pPr>
      <w:r>
        <w:rPr>
          <w:rFonts w:hint="eastAsia"/>
          <w:sz w:val="24"/>
        </w:rPr>
        <w:t>令和</w:t>
      </w:r>
      <w:r w:rsidR="00070B50" w:rsidRPr="00125887">
        <w:rPr>
          <w:rFonts w:hint="eastAsia"/>
          <w:sz w:val="24"/>
        </w:rPr>
        <w:t xml:space="preserve">　　年　　月　　日</w:t>
      </w:r>
    </w:p>
    <w:p w:rsidR="00070B50" w:rsidRPr="002C1263" w:rsidRDefault="00070B50" w:rsidP="002C1263">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2C1263" w:rsidRDefault="00070B50" w:rsidP="002C1263">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2C1263">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（担当者名）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（電話番号）　　　　　　　　　　　　　　　</w:t>
      </w:r>
    </w:p>
    <w:p w:rsidR="002303AC" w:rsidRPr="00877A10" w:rsidRDefault="002303AC" w:rsidP="003A73AE">
      <w:pPr>
        <w:rPr>
          <w:rFonts w:asciiTheme="minorEastAsia" w:eastAsiaTheme="minorEastAsia" w:hAnsiTheme="minorEastAsia"/>
          <w:sz w:val="24"/>
          <w:u w:val="dotted"/>
        </w:rPr>
      </w:pPr>
      <w:r w:rsidRPr="00877A10">
        <w:rPr>
          <w:rFonts w:asciiTheme="minorEastAsia" w:eastAsiaTheme="minorEastAsia" w:hAnsiTheme="minorEastAsia" w:hint="eastAsia"/>
          <w:sz w:val="24"/>
        </w:rPr>
        <w:t xml:space="preserve">　　　　　　　　　　　　　　　　</w:t>
      </w:r>
      <w:r w:rsidRPr="00877A10">
        <w:rPr>
          <w:rFonts w:asciiTheme="minorEastAsia" w:eastAsiaTheme="minorEastAsia" w:hAnsiTheme="minorEastAsia" w:hint="eastAsia"/>
          <w:sz w:val="24"/>
          <w:u w:val="dotted"/>
        </w:rPr>
        <w:t xml:space="preserve"> （mail）　　　　　　　　　　　　　　　　　</w:t>
      </w:r>
    </w:p>
    <w:p w:rsidR="002303AC" w:rsidRDefault="002303AC" w:rsidP="003A73AE">
      <w:pPr>
        <w:rPr>
          <w:sz w:val="24"/>
          <w:u w:val="single"/>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2C1263">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AB" w:rsidRDefault="008B19AB" w:rsidP="00773312">
      <w:r>
        <w:separator/>
      </w:r>
    </w:p>
  </w:endnote>
  <w:endnote w:type="continuationSeparator" w:id="0">
    <w:p w:rsidR="008B19AB" w:rsidRDefault="008B19AB"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AB" w:rsidRDefault="008B19AB" w:rsidP="00773312">
      <w:r>
        <w:separator/>
      </w:r>
    </w:p>
  </w:footnote>
  <w:footnote w:type="continuationSeparator" w:id="0">
    <w:p w:rsidR="008B19AB" w:rsidRDefault="008B19AB" w:rsidP="00773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5325F"/>
    <w:multiLevelType w:val="hybridMultilevel"/>
    <w:tmpl w:val="E2AEE0BE"/>
    <w:lvl w:ilvl="0" w:tplc="B58C50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0"/>
    <w:rsid w:val="00070B50"/>
    <w:rsid w:val="00084A5A"/>
    <w:rsid w:val="000F0A33"/>
    <w:rsid w:val="00196799"/>
    <w:rsid w:val="0021666E"/>
    <w:rsid w:val="002303AC"/>
    <w:rsid w:val="00281B4B"/>
    <w:rsid w:val="002C1263"/>
    <w:rsid w:val="00330B42"/>
    <w:rsid w:val="003A73AE"/>
    <w:rsid w:val="005415F3"/>
    <w:rsid w:val="005551C3"/>
    <w:rsid w:val="00587A2C"/>
    <w:rsid w:val="005D424F"/>
    <w:rsid w:val="006C7FB5"/>
    <w:rsid w:val="00763CCE"/>
    <w:rsid w:val="00773312"/>
    <w:rsid w:val="00786A39"/>
    <w:rsid w:val="008129AF"/>
    <w:rsid w:val="00877A10"/>
    <w:rsid w:val="008B19AB"/>
    <w:rsid w:val="009360EF"/>
    <w:rsid w:val="009E2847"/>
    <w:rsid w:val="009F420B"/>
    <w:rsid w:val="00BF2F82"/>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FBA9-95E6-4A50-9B00-4E896617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近藤　淳</cp:lastModifiedBy>
  <cp:revision>8</cp:revision>
  <dcterms:created xsi:type="dcterms:W3CDTF">2020-12-17T22:48:00Z</dcterms:created>
  <dcterms:modified xsi:type="dcterms:W3CDTF">2022-05-10T00:00:00Z</dcterms:modified>
</cp:coreProperties>
</file>