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5C" w:rsidRDefault="00E8785C" w:rsidP="00E8785C">
      <w:pPr>
        <w:pStyle w:val="Default"/>
        <w:snapToGrid w:val="0"/>
        <w:spacing w:line="280" w:lineRule="exact"/>
      </w:pPr>
    </w:p>
    <w:p w:rsidR="00E8785C" w:rsidRDefault="00E8785C" w:rsidP="00E64DB6">
      <w:pPr>
        <w:pStyle w:val="Default"/>
        <w:snapToGrid w:val="0"/>
        <w:spacing w:line="280" w:lineRule="exact"/>
        <w:ind w:left="7135"/>
        <w:jc w:val="righ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別紙</w:t>
      </w:r>
      <w:r>
        <w:rPr>
          <w:sz w:val="21"/>
          <w:szCs w:val="21"/>
        </w:rPr>
        <w:t xml:space="preserve"> </w:t>
      </w:r>
      <w:r>
        <w:rPr>
          <w:rFonts w:ascii="HEEIHR+Century" w:eastAsia="HEEIHR+Century" w:cs="HEEIHR+Century"/>
          <w:sz w:val="21"/>
          <w:szCs w:val="21"/>
        </w:rPr>
        <w:t>1</w:t>
      </w:r>
      <w:r>
        <w:rPr>
          <w:sz w:val="21"/>
          <w:szCs w:val="21"/>
        </w:rPr>
        <w:t xml:space="preserve"> </w:t>
      </w:r>
    </w:p>
    <w:p w:rsidR="00E8785C" w:rsidRDefault="00E8785C" w:rsidP="00E8785C">
      <w:pPr>
        <w:pStyle w:val="Default"/>
        <w:snapToGrid w:val="0"/>
        <w:spacing w:line="280" w:lineRule="exact"/>
        <w:ind w:left="7135"/>
        <w:jc w:val="both"/>
        <w:rPr>
          <w:sz w:val="21"/>
          <w:szCs w:val="21"/>
        </w:rPr>
      </w:pPr>
    </w:p>
    <w:p w:rsidR="00EC22AA" w:rsidRDefault="00EC22AA" w:rsidP="00E8785C">
      <w:pPr>
        <w:pStyle w:val="Default"/>
        <w:snapToGrid w:val="0"/>
        <w:spacing w:line="280" w:lineRule="exact"/>
        <w:ind w:left="7135"/>
        <w:jc w:val="both"/>
        <w:rPr>
          <w:sz w:val="21"/>
          <w:szCs w:val="21"/>
        </w:rPr>
      </w:pPr>
    </w:p>
    <w:p w:rsidR="00E8785C" w:rsidRPr="00F05509" w:rsidRDefault="00E8785C" w:rsidP="00E8785C">
      <w:pPr>
        <w:pStyle w:val="CM6"/>
        <w:snapToGrid w:val="0"/>
        <w:spacing w:line="280" w:lineRule="exact"/>
        <w:jc w:val="center"/>
        <w:rPr>
          <w:rFonts w:ascii="ＭＳ ゴシック" w:eastAsia="ＭＳ ゴシック" w:hAnsi="ＭＳ ゴシック" w:cs="MS"/>
          <w:color w:val="000000"/>
          <w:sz w:val="21"/>
          <w:szCs w:val="21"/>
        </w:rPr>
      </w:pPr>
      <w:r w:rsidRPr="00F05509">
        <w:rPr>
          <w:rFonts w:ascii="ＭＳ ゴシック" w:eastAsia="ＭＳ ゴシック" w:hAnsi="ＭＳ ゴシック" w:cs="MS" w:hint="eastAsia"/>
          <w:color w:val="000000"/>
          <w:sz w:val="21"/>
          <w:szCs w:val="21"/>
        </w:rPr>
        <w:t>エネルギー費用の算定に用いる単価について</w:t>
      </w:r>
    </w:p>
    <w:p w:rsidR="0093257F" w:rsidRDefault="0093257F" w:rsidP="0093257F">
      <w:pPr>
        <w:pStyle w:val="Default"/>
        <w:rPr>
          <w:rFonts w:ascii="ＭＳ ゴシック" w:eastAsia="ＭＳ ゴシック" w:hAnsi="ＭＳ ゴシック"/>
        </w:rPr>
      </w:pPr>
    </w:p>
    <w:p w:rsidR="00EC22AA" w:rsidRDefault="00EC22AA" w:rsidP="0093257F">
      <w:pPr>
        <w:pStyle w:val="Default"/>
        <w:rPr>
          <w:rFonts w:ascii="ＭＳ ゴシック" w:eastAsia="ＭＳ ゴシック" w:hAnsi="ＭＳ ゴシック"/>
        </w:rPr>
      </w:pPr>
    </w:p>
    <w:p w:rsidR="00EC22AA" w:rsidRPr="00F05509" w:rsidRDefault="00EC22AA" w:rsidP="0093257F">
      <w:pPr>
        <w:pStyle w:val="Default"/>
        <w:rPr>
          <w:rFonts w:ascii="ＭＳ ゴシック" w:eastAsia="ＭＳ ゴシック" w:hAnsi="ＭＳ ゴシック"/>
        </w:rPr>
      </w:pPr>
    </w:p>
    <w:p w:rsidR="00E8785C" w:rsidRPr="00F05509" w:rsidRDefault="00E8785C" w:rsidP="00E8785C">
      <w:pPr>
        <w:pStyle w:val="CM6"/>
        <w:snapToGrid w:val="0"/>
        <w:spacing w:line="280" w:lineRule="exact"/>
        <w:ind w:left="210"/>
        <w:jc w:val="both"/>
        <w:rPr>
          <w:rFonts w:ascii="ＭＳ ゴシック" w:eastAsia="ＭＳ ゴシック" w:hAnsi="ＭＳ ゴシック" w:cs="MS"/>
          <w:color w:val="000000"/>
          <w:sz w:val="21"/>
          <w:szCs w:val="21"/>
        </w:rPr>
      </w:pPr>
      <w:r w:rsidRPr="00F05509">
        <w:rPr>
          <w:rFonts w:ascii="ＭＳ ゴシック" w:eastAsia="ＭＳ ゴシック" w:hAnsi="ＭＳ ゴシック" w:cs="MS" w:hint="eastAsia"/>
          <w:color w:val="000000"/>
          <w:sz w:val="21"/>
          <w:szCs w:val="21"/>
        </w:rPr>
        <w:t>様式集様式</w:t>
      </w:r>
      <w:r w:rsidRPr="00F05509">
        <w:rPr>
          <w:rFonts w:ascii="ＭＳ ゴシック" w:eastAsia="ＭＳ ゴシック" w:hAnsi="ＭＳ ゴシック" w:cs="MS"/>
          <w:color w:val="000000"/>
          <w:sz w:val="21"/>
          <w:szCs w:val="21"/>
        </w:rPr>
        <w:t xml:space="preserve"> </w:t>
      </w:r>
      <w:r w:rsidRPr="00F05509">
        <w:rPr>
          <w:rFonts w:ascii="ＭＳ ゴシック" w:eastAsia="ＭＳ ゴシック" w:hAnsi="ＭＳ ゴシック" w:cs="HEEIHR+Century"/>
          <w:color w:val="000000"/>
          <w:sz w:val="21"/>
          <w:szCs w:val="21"/>
        </w:rPr>
        <w:t>9-4</w:t>
      </w:r>
      <w:r w:rsidRPr="00F05509">
        <w:rPr>
          <w:rFonts w:ascii="ＭＳ ゴシック" w:eastAsia="ＭＳ ゴシック" w:hAnsi="ＭＳ ゴシック" w:cs="MS" w:hint="eastAsia"/>
          <w:color w:val="000000"/>
          <w:sz w:val="21"/>
          <w:szCs w:val="21"/>
        </w:rPr>
        <w:t>の「エネルギー費用の算定」に用いるエネルギー単価は次のとおり。</w:t>
      </w:r>
    </w:p>
    <w:p w:rsidR="00E8785C" w:rsidRDefault="00E8785C" w:rsidP="00E8785C">
      <w:pPr>
        <w:pStyle w:val="Default"/>
        <w:rPr>
          <w:rFonts w:ascii="ＭＳ ゴシック" w:eastAsia="ＭＳ ゴシック" w:hAnsi="ＭＳ ゴシック"/>
        </w:rPr>
      </w:pPr>
    </w:p>
    <w:p w:rsidR="00F05509" w:rsidRPr="00F05509" w:rsidRDefault="00F05509" w:rsidP="00E8785C">
      <w:pPr>
        <w:pStyle w:val="Default"/>
        <w:rPr>
          <w:rFonts w:ascii="ＭＳ ゴシック" w:eastAsia="ＭＳ ゴシック" w:hAnsi="ＭＳ ゴシック"/>
        </w:rPr>
      </w:pPr>
    </w:p>
    <w:p w:rsidR="00E8785C" w:rsidRPr="00F05509" w:rsidRDefault="00E8785C" w:rsidP="00E8785C">
      <w:pPr>
        <w:pStyle w:val="CM6"/>
        <w:snapToGrid w:val="0"/>
        <w:spacing w:line="280" w:lineRule="exact"/>
        <w:jc w:val="both"/>
        <w:rPr>
          <w:rFonts w:ascii="ＭＳ ゴシック" w:eastAsia="ＭＳ ゴシック" w:hAnsi="ＭＳ ゴシック" w:cs="MS"/>
          <w:color w:val="000000"/>
          <w:sz w:val="21"/>
          <w:szCs w:val="21"/>
        </w:rPr>
      </w:pPr>
      <w:r w:rsidRPr="00F05509">
        <w:rPr>
          <w:rFonts w:ascii="ＭＳ ゴシック" w:eastAsia="ＭＳ ゴシック" w:hAnsi="ＭＳ ゴシック" w:cs="MS" w:hint="eastAsia"/>
          <w:color w:val="000000"/>
          <w:sz w:val="21"/>
          <w:szCs w:val="21"/>
        </w:rPr>
        <w:t>１．電気料金</w:t>
      </w:r>
    </w:p>
    <w:p w:rsidR="00E8785C" w:rsidRPr="00F05509" w:rsidRDefault="00E8785C" w:rsidP="00E64DB6">
      <w:pPr>
        <w:pStyle w:val="CM6"/>
        <w:snapToGrid w:val="0"/>
        <w:spacing w:beforeLines="50" w:before="120"/>
        <w:ind w:left="210" w:firstLineChars="100" w:firstLine="210"/>
        <w:jc w:val="both"/>
        <w:rPr>
          <w:rFonts w:ascii="ＭＳ ゴシック" w:eastAsia="ＭＳ ゴシック" w:hAnsi="ＭＳ ゴシック" w:cs="MS"/>
          <w:color w:val="000000"/>
          <w:sz w:val="21"/>
          <w:szCs w:val="21"/>
        </w:rPr>
      </w:pPr>
      <w:r w:rsidRPr="00F05509">
        <w:rPr>
          <w:rFonts w:ascii="ＭＳ ゴシック" w:eastAsia="ＭＳ ゴシック" w:hAnsi="ＭＳ ゴシック" w:cs="MS" w:hint="eastAsia"/>
          <w:color w:val="000000"/>
          <w:sz w:val="21"/>
          <w:szCs w:val="21"/>
        </w:rPr>
        <w:t>電気料金の算定にあたっては、下記の単価を用いること。</w:t>
      </w:r>
    </w:p>
    <w:p w:rsidR="004C331C" w:rsidRPr="00F05509" w:rsidRDefault="004C331C" w:rsidP="004C331C">
      <w:pPr>
        <w:pStyle w:val="Defaul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1984"/>
        <w:gridCol w:w="3119"/>
      </w:tblGrid>
      <w:tr w:rsidR="004C331C" w:rsidRPr="00F05509" w:rsidTr="00E64DB6">
        <w:trPr>
          <w:trHeight w:val="370"/>
        </w:trPr>
        <w:tc>
          <w:tcPr>
            <w:tcW w:w="4252" w:type="dxa"/>
            <w:gridSpan w:val="2"/>
            <w:vAlign w:val="center"/>
          </w:tcPr>
          <w:p w:rsidR="004C331C" w:rsidRPr="00F05509" w:rsidRDefault="004C331C" w:rsidP="00E64DB6">
            <w:pPr>
              <w:pStyle w:val="Defaul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119" w:type="dxa"/>
            <w:vAlign w:val="center"/>
          </w:tcPr>
          <w:p w:rsidR="004C331C" w:rsidRPr="00F05509" w:rsidRDefault="004C331C" w:rsidP="00E64DB6">
            <w:pPr>
              <w:pStyle w:val="Defaul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料金単価（税込み）</w:t>
            </w:r>
          </w:p>
        </w:tc>
      </w:tr>
      <w:tr w:rsidR="004C331C" w:rsidRPr="00F05509" w:rsidTr="00E64DB6">
        <w:trPr>
          <w:trHeight w:val="370"/>
        </w:trPr>
        <w:tc>
          <w:tcPr>
            <w:tcW w:w="4252" w:type="dxa"/>
            <w:gridSpan w:val="2"/>
            <w:vAlign w:val="center"/>
          </w:tcPr>
          <w:p w:rsidR="004C331C" w:rsidRPr="00F05509" w:rsidRDefault="004C331C" w:rsidP="00E64DB6">
            <w:pPr>
              <w:pStyle w:val="Defaul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基本料金</w:t>
            </w:r>
          </w:p>
        </w:tc>
        <w:tc>
          <w:tcPr>
            <w:tcW w:w="3119" w:type="dxa"/>
            <w:vAlign w:val="center"/>
          </w:tcPr>
          <w:p w:rsidR="004C331C" w:rsidRPr="00F05509" w:rsidRDefault="004C331C" w:rsidP="00E64DB6">
            <w:pPr>
              <w:pStyle w:val="Defaul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1809.26 </w:t>
            </w:r>
            <w:r w:rsidR="00F05509"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円/kw</w:t>
            </w:r>
          </w:p>
        </w:tc>
      </w:tr>
      <w:tr w:rsidR="00F05509" w:rsidRPr="00F05509" w:rsidTr="00E64DB6">
        <w:trPr>
          <w:trHeight w:val="370"/>
        </w:trPr>
        <w:tc>
          <w:tcPr>
            <w:tcW w:w="2268" w:type="dxa"/>
            <w:vMerge w:val="restart"/>
            <w:vAlign w:val="center"/>
          </w:tcPr>
          <w:p w:rsidR="00F05509" w:rsidRPr="00F05509" w:rsidRDefault="00F05509" w:rsidP="00E64DB6">
            <w:pPr>
              <w:pStyle w:val="Defaul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電力量料金</w:t>
            </w:r>
          </w:p>
        </w:tc>
        <w:tc>
          <w:tcPr>
            <w:tcW w:w="1984" w:type="dxa"/>
            <w:vAlign w:val="center"/>
          </w:tcPr>
          <w:p w:rsidR="00F05509" w:rsidRPr="00F05509" w:rsidRDefault="00F05509" w:rsidP="00E64DB6">
            <w:pPr>
              <w:pStyle w:val="Defaul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夏季</w:t>
            </w:r>
          </w:p>
        </w:tc>
        <w:tc>
          <w:tcPr>
            <w:tcW w:w="3119" w:type="dxa"/>
            <w:vAlign w:val="center"/>
          </w:tcPr>
          <w:p w:rsidR="00F05509" w:rsidRPr="00F05509" w:rsidRDefault="00F05509" w:rsidP="00E64DB6">
            <w:pPr>
              <w:pStyle w:val="Defaul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15.84</w:t>
            </w:r>
            <w:r w:rsidRPr="00F0550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円/kwh</w:t>
            </w:r>
          </w:p>
        </w:tc>
      </w:tr>
      <w:tr w:rsidR="00F05509" w:rsidRPr="00F05509" w:rsidTr="00E64DB6">
        <w:trPr>
          <w:trHeight w:val="370"/>
        </w:trPr>
        <w:tc>
          <w:tcPr>
            <w:tcW w:w="2268" w:type="dxa"/>
            <w:vMerge/>
            <w:vAlign w:val="center"/>
          </w:tcPr>
          <w:p w:rsidR="00F05509" w:rsidRPr="00F05509" w:rsidRDefault="00F05509" w:rsidP="00E64DB6">
            <w:pPr>
              <w:pStyle w:val="Defaul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05509" w:rsidRPr="00F05509" w:rsidRDefault="00F05509" w:rsidP="00E64DB6">
            <w:pPr>
              <w:pStyle w:val="Defaul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その他季</w:t>
            </w:r>
          </w:p>
        </w:tc>
        <w:tc>
          <w:tcPr>
            <w:tcW w:w="3119" w:type="dxa"/>
            <w:vAlign w:val="center"/>
          </w:tcPr>
          <w:p w:rsidR="00F05509" w:rsidRPr="00F05509" w:rsidRDefault="00F05509" w:rsidP="00E64DB6">
            <w:pPr>
              <w:pStyle w:val="Defaul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14.86</w:t>
            </w:r>
            <w:r w:rsidRPr="00F0550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円/kwh</w:t>
            </w:r>
          </w:p>
        </w:tc>
      </w:tr>
      <w:tr w:rsidR="00F05509" w:rsidRPr="00F05509" w:rsidTr="00E64DB6">
        <w:trPr>
          <w:trHeight w:val="370"/>
        </w:trPr>
        <w:tc>
          <w:tcPr>
            <w:tcW w:w="4252" w:type="dxa"/>
            <w:gridSpan w:val="2"/>
            <w:vAlign w:val="center"/>
          </w:tcPr>
          <w:p w:rsidR="00F05509" w:rsidRPr="00F05509" w:rsidRDefault="00F05509" w:rsidP="00E64DB6">
            <w:pPr>
              <w:pStyle w:val="Defaul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燃料調整単価</w:t>
            </w:r>
          </w:p>
        </w:tc>
        <w:tc>
          <w:tcPr>
            <w:tcW w:w="3119" w:type="dxa"/>
            <w:vAlign w:val="center"/>
          </w:tcPr>
          <w:p w:rsidR="00F05509" w:rsidRPr="00F05509" w:rsidRDefault="00F05509" w:rsidP="00E64DB6">
            <w:pPr>
              <w:pStyle w:val="Defaul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-2.69</w:t>
            </w:r>
            <w:r w:rsidRPr="00F0550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円/kwh</w:t>
            </w:r>
          </w:p>
        </w:tc>
      </w:tr>
      <w:tr w:rsidR="004C331C" w:rsidRPr="00F05509" w:rsidTr="00E64DB6">
        <w:trPr>
          <w:trHeight w:val="370"/>
        </w:trPr>
        <w:tc>
          <w:tcPr>
            <w:tcW w:w="4252" w:type="dxa"/>
            <w:gridSpan w:val="2"/>
            <w:vAlign w:val="center"/>
          </w:tcPr>
          <w:p w:rsidR="004C331C" w:rsidRPr="00F05509" w:rsidRDefault="004C331C" w:rsidP="00E64DB6">
            <w:pPr>
              <w:pStyle w:val="Defaul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再生可能エネルギー発電促進賦課金</w:t>
            </w:r>
          </w:p>
        </w:tc>
        <w:tc>
          <w:tcPr>
            <w:tcW w:w="3119" w:type="dxa"/>
            <w:vAlign w:val="center"/>
          </w:tcPr>
          <w:p w:rsidR="004C331C" w:rsidRPr="00F05509" w:rsidRDefault="00F05509" w:rsidP="00E64DB6">
            <w:pPr>
              <w:pStyle w:val="Defaul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2.9</w:t>
            </w:r>
            <w:r w:rsidRPr="00F0550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0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円/kwh</w:t>
            </w:r>
          </w:p>
        </w:tc>
      </w:tr>
    </w:tbl>
    <w:p w:rsidR="00E8785C" w:rsidRPr="00F05509" w:rsidRDefault="00E8785C" w:rsidP="00F05509">
      <w:pPr>
        <w:pStyle w:val="CM6"/>
        <w:snapToGrid w:val="0"/>
        <w:spacing w:line="280" w:lineRule="exact"/>
        <w:ind w:left="787" w:right="1420" w:firstLineChars="100" w:firstLine="200"/>
        <w:rPr>
          <w:rFonts w:ascii="ＭＳ ゴシック" w:eastAsia="ＭＳ ゴシック" w:hAnsi="ＭＳ ゴシック" w:cs="MS"/>
          <w:color w:val="000000"/>
          <w:sz w:val="20"/>
          <w:szCs w:val="20"/>
        </w:rPr>
      </w:pPr>
      <w:r w:rsidRPr="00F05509">
        <w:rPr>
          <w:rFonts w:ascii="ＭＳ ゴシック" w:eastAsia="ＭＳ ゴシック" w:hAnsi="ＭＳ ゴシック" w:cs="MS" w:hint="eastAsia"/>
          <w:color w:val="000000"/>
          <w:sz w:val="20"/>
          <w:szCs w:val="20"/>
        </w:rPr>
        <w:t>夏季・・・・・</w:t>
      </w:r>
      <w:r w:rsidRPr="00F05509">
        <w:rPr>
          <w:rFonts w:ascii="ＭＳ ゴシック" w:eastAsia="ＭＳ ゴシック" w:hAnsi="ＭＳ ゴシック" w:cs="MS"/>
          <w:color w:val="000000"/>
          <w:sz w:val="20"/>
          <w:szCs w:val="20"/>
        </w:rPr>
        <w:t>7</w:t>
      </w:r>
      <w:r w:rsidRPr="00F05509">
        <w:rPr>
          <w:rFonts w:ascii="ＭＳ ゴシック" w:eastAsia="ＭＳ ゴシック" w:hAnsi="ＭＳ ゴシック" w:cs="MS" w:hint="eastAsia"/>
          <w:color w:val="000000"/>
          <w:sz w:val="20"/>
          <w:szCs w:val="20"/>
        </w:rPr>
        <w:t>月～</w:t>
      </w:r>
      <w:r w:rsidRPr="00F05509">
        <w:rPr>
          <w:rFonts w:ascii="ＭＳ ゴシック" w:eastAsia="ＭＳ ゴシック" w:hAnsi="ＭＳ ゴシック" w:cs="MS"/>
          <w:color w:val="000000"/>
          <w:sz w:val="20"/>
          <w:szCs w:val="20"/>
        </w:rPr>
        <w:t>9</w:t>
      </w:r>
      <w:r w:rsidRPr="00F05509">
        <w:rPr>
          <w:rFonts w:ascii="ＭＳ ゴシック" w:eastAsia="ＭＳ ゴシック" w:hAnsi="ＭＳ ゴシック" w:cs="MS" w:hint="eastAsia"/>
          <w:color w:val="000000"/>
          <w:sz w:val="20"/>
          <w:szCs w:val="20"/>
        </w:rPr>
        <w:t>月</w:t>
      </w:r>
    </w:p>
    <w:p w:rsidR="00E8785C" w:rsidRPr="00F05509" w:rsidRDefault="00E8785C" w:rsidP="00F05509">
      <w:pPr>
        <w:pStyle w:val="CM6"/>
        <w:snapToGrid w:val="0"/>
        <w:spacing w:line="280" w:lineRule="exact"/>
        <w:ind w:left="787" w:right="1420" w:firstLineChars="100" w:firstLine="200"/>
        <w:rPr>
          <w:rFonts w:ascii="ＭＳ ゴシック" w:eastAsia="ＭＳ ゴシック" w:hAnsi="ＭＳ ゴシック" w:cs="MS"/>
          <w:color w:val="000000"/>
          <w:sz w:val="20"/>
          <w:szCs w:val="20"/>
        </w:rPr>
      </w:pPr>
      <w:r w:rsidRPr="00F05509">
        <w:rPr>
          <w:rFonts w:ascii="ＭＳ ゴシック" w:eastAsia="ＭＳ ゴシック" w:hAnsi="ＭＳ ゴシック" w:cs="MS" w:hint="eastAsia"/>
          <w:color w:val="000000"/>
          <w:sz w:val="20"/>
          <w:szCs w:val="20"/>
        </w:rPr>
        <w:t>その他季・・・</w:t>
      </w:r>
      <w:r w:rsidRPr="00F05509">
        <w:rPr>
          <w:rFonts w:ascii="ＭＳ ゴシック" w:eastAsia="ＭＳ ゴシック" w:hAnsi="ＭＳ ゴシック" w:cs="MS"/>
          <w:color w:val="000000"/>
          <w:sz w:val="20"/>
          <w:szCs w:val="20"/>
        </w:rPr>
        <w:t>4</w:t>
      </w:r>
      <w:r w:rsidRPr="00F05509">
        <w:rPr>
          <w:rFonts w:ascii="ＭＳ ゴシック" w:eastAsia="ＭＳ ゴシック" w:hAnsi="ＭＳ ゴシック" w:cs="MS" w:hint="eastAsia"/>
          <w:color w:val="000000"/>
          <w:sz w:val="20"/>
          <w:szCs w:val="20"/>
        </w:rPr>
        <w:t>月～</w:t>
      </w:r>
      <w:r w:rsidRPr="00F05509">
        <w:rPr>
          <w:rFonts w:ascii="ＭＳ ゴシック" w:eastAsia="ＭＳ ゴシック" w:hAnsi="ＭＳ ゴシック" w:cs="MS"/>
          <w:color w:val="000000"/>
          <w:sz w:val="20"/>
          <w:szCs w:val="20"/>
        </w:rPr>
        <w:t>6</w:t>
      </w:r>
      <w:r w:rsidRPr="00F05509">
        <w:rPr>
          <w:rFonts w:ascii="ＭＳ ゴシック" w:eastAsia="ＭＳ ゴシック" w:hAnsi="ＭＳ ゴシック" w:cs="MS" w:hint="eastAsia"/>
          <w:color w:val="000000"/>
          <w:sz w:val="20"/>
          <w:szCs w:val="20"/>
        </w:rPr>
        <w:t>月、</w:t>
      </w:r>
      <w:r w:rsidRPr="00F05509">
        <w:rPr>
          <w:rFonts w:ascii="ＭＳ ゴシック" w:eastAsia="ＭＳ ゴシック" w:hAnsi="ＭＳ ゴシック" w:cs="MS"/>
          <w:color w:val="000000"/>
          <w:sz w:val="20"/>
          <w:szCs w:val="20"/>
        </w:rPr>
        <w:t>10</w:t>
      </w:r>
      <w:r w:rsidRPr="00F05509">
        <w:rPr>
          <w:rFonts w:ascii="ＭＳ ゴシック" w:eastAsia="ＭＳ ゴシック" w:hAnsi="ＭＳ ゴシック" w:cs="MS" w:hint="eastAsia"/>
          <w:color w:val="000000"/>
          <w:sz w:val="20"/>
          <w:szCs w:val="20"/>
        </w:rPr>
        <w:t>月～</w:t>
      </w:r>
      <w:r w:rsidRPr="00F05509">
        <w:rPr>
          <w:rFonts w:ascii="ＭＳ ゴシック" w:eastAsia="ＭＳ ゴシック" w:hAnsi="ＭＳ ゴシック" w:cs="MS"/>
          <w:color w:val="000000"/>
          <w:sz w:val="20"/>
          <w:szCs w:val="20"/>
        </w:rPr>
        <w:t>3</w:t>
      </w:r>
      <w:r w:rsidRPr="00F05509">
        <w:rPr>
          <w:rFonts w:ascii="ＭＳ ゴシック" w:eastAsia="ＭＳ ゴシック" w:hAnsi="ＭＳ ゴシック" w:cs="MS" w:hint="eastAsia"/>
          <w:color w:val="000000"/>
          <w:sz w:val="20"/>
          <w:szCs w:val="20"/>
        </w:rPr>
        <w:t>月</w:t>
      </w:r>
    </w:p>
    <w:p w:rsidR="00E8785C" w:rsidRDefault="00E8785C" w:rsidP="00E8785C">
      <w:pPr>
        <w:pStyle w:val="Default"/>
        <w:rPr>
          <w:rFonts w:ascii="ＭＳ ゴシック" w:eastAsia="ＭＳ ゴシック" w:hAnsi="ＭＳ ゴシック"/>
        </w:rPr>
      </w:pPr>
    </w:p>
    <w:p w:rsidR="00F05509" w:rsidRPr="00F05509" w:rsidRDefault="00F05509" w:rsidP="00E8785C">
      <w:pPr>
        <w:pStyle w:val="Default"/>
        <w:rPr>
          <w:rFonts w:ascii="ＭＳ ゴシック" w:eastAsia="ＭＳ ゴシック" w:hAnsi="ＭＳ ゴシック"/>
        </w:rPr>
      </w:pPr>
    </w:p>
    <w:p w:rsidR="00E8785C" w:rsidRPr="00F05509" w:rsidRDefault="00890373" w:rsidP="00E8785C">
      <w:pPr>
        <w:pStyle w:val="Default"/>
        <w:snapToGrid w:val="0"/>
        <w:spacing w:line="280" w:lineRule="exact"/>
        <w:ind w:left="210" w:hanging="210"/>
        <w:rPr>
          <w:rFonts w:ascii="ＭＳ ゴシック" w:eastAsia="ＭＳ ゴシック" w:hAnsi="ＭＳ ゴシック"/>
          <w:sz w:val="21"/>
          <w:szCs w:val="21"/>
        </w:rPr>
      </w:pPr>
      <w:r w:rsidRPr="00F05509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E8785C" w:rsidRPr="00F05509">
        <w:rPr>
          <w:rFonts w:ascii="ＭＳ ゴシック" w:eastAsia="ＭＳ ゴシック" w:hAnsi="ＭＳ ゴシック" w:hint="eastAsia"/>
          <w:sz w:val="21"/>
          <w:szCs w:val="21"/>
        </w:rPr>
        <w:t>．都市ガス料金</w:t>
      </w:r>
    </w:p>
    <w:p w:rsidR="00E8785C" w:rsidRPr="00F05509" w:rsidRDefault="00E8785C" w:rsidP="00E64DB6">
      <w:pPr>
        <w:pStyle w:val="Default"/>
        <w:snapToGrid w:val="0"/>
        <w:spacing w:beforeLines="50" w:before="120"/>
        <w:ind w:left="210" w:firstLineChars="100" w:firstLine="210"/>
        <w:jc w:val="both"/>
        <w:rPr>
          <w:rFonts w:ascii="ＭＳ ゴシック" w:eastAsia="ＭＳ ゴシック" w:hAnsi="ＭＳ ゴシック"/>
          <w:i/>
          <w:sz w:val="21"/>
          <w:szCs w:val="21"/>
        </w:rPr>
      </w:pPr>
      <w:r w:rsidRPr="00F05509">
        <w:rPr>
          <w:rFonts w:ascii="ＭＳ ゴシック" w:eastAsia="ＭＳ ゴシック" w:hAnsi="ＭＳ ゴシック" w:hint="eastAsia"/>
          <w:sz w:val="21"/>
          <w:szCs w:val="21"/>
        </w:rPr>
        <w:t>都市ガス料金の算定にあたっては下記の単価を用いること。</w:t>
      </w:r>
    </w:p>
    <w:p w:rsidR="00E8785C" w:rsidRPr="00F05509" w:rsidRDefault="00E8785C" w:rsidP="00E8785C">
      <w:pPr>
        <w:pStyle w:val="CM6"/>
        <w:snapToGrid w:val="0"/>
        <w:spacing w:line="280" w:lineRule="exact"/>
        <w:ind w:right="1684"/>
        <w:jc w:val="both"/>
        <w:rPr>
          <w:rFonts w:ascii="ＭＳ ゴシック" w:eastAsia="ＭＳ ゴシック" w:hAnsi="ＭＳ ゴシック" w:cs="MS"/>
          <w:color w:val="000000"/>
          <w:sz w:val="21"/>
          <w:szCs w:val="21"/>
        </w:rPr>
      </w:pPr>
    </w:p>
    <w:p w:rsidR="009576C5" w:rsidRPr="00F05509" w:rsidRDefault="009576C5" w:rsidP="009576C5">
      <w:pPr>
        <w:pStyle w:val="CM6"/>
        <w:snapToGrid w:val="0"/>
        <w:spacing w:line="280" w:lineRule="exact"/>
        <w:ind w:right="1684" w:firstLineChars="300" w:firstLine="630"/>
        <w:jc w:val="both"/>
        <w:rPr>
          <w:rFonts w:ascii="ＭＳ ゴシック" w:eastAsia="ＭＳ ゴシック" w:hAnsi="ＭＳ ゴシック" w:cs="MS"/>
          <w:color w:val="000000"/>
          <w:sz w:val="21"/>
          <w:szCs w:val="21"/>
        </w:rPr>
      </w:pPr>
      <w:r w:rsidRPr="00F05509">
        <w:rPr>
          <w:rFonts w:ascii="ＭＳ ゴシック" w:eastAsia="ＭＳ ゴシック" w:hAnsi="ＭＳ ゴシック" w:cs="MS" w:hint="eastAsia"/>
          <w:color w:val="000000"/>
          <w:sz w:val="21"/>
          <w:szCs w:val="21"/>
        </w:rPr>
        <w:t xml:space="preserve">　　</w:t>
      </w:r>
      <w:r w:rsidR="004D5EC1">
        <w:rPr>
          <w:rFonts w:ascii="ＭＳ ゴシック" w:eastAsia="ＭＳ ゴシック" w:hAnsi="ＭＳ ゴシック" w:cs="MS" w:hint="eastAsia"/>
          <w:color w:val="000000"/>
          <w:sz w:val="21"/>
          <w:szCs w:val="21"/>
        </w:rPr>
        <w:t>87.74</w:t>
      </w:r>
      <w:r w:rsidRPr="00F05509">
        <w:rPr>
          <w:rFonts w:ascii="ＭＳ ゴシック" w:eastAsia="ＭＳ ゴシック" w:hAnsi="ＭＳ ゴシック" w:cs="MS" w:hint="eastAsia"/>
          <w:color w:val="000000"/>
          <w:sz w:val="21"/>
          <w:szCs w:val="21"/>
        </w:rPr>
        <w:t>円/</w:t>
      </w:r>
      <w:r w:rsidR="00F05509">
        <w:rPr>
          <w:rFonts w:ascii="ＭＳ ゴシック" w:eastAsia="ＭＳ ゴシック" w:hAnsi="ＭＳ ゴシック" w:cs="MS" w:hint="eastAsia"/>
          <w:color w:val="000000"/>
          <w:sz w:val="21"/>
          <w:szCs w:val="21"/>
        </w:rPr>
        <w:t>㎥</w:t>
      </w:r>
      <w:r w:rsidRPr="00F05509">
        <w:rPr>
          <w:rFonts w:ascii="ＭＳ ゴシック" w:eastAsia="ＭＳ ゴシック" w:hAnsi="ＭＳ ゴシック" w:cs="MS"/>
          <w:color w:val="000000"/>
          <w:sz w:val="21"/>
          <w:szCs w:val="21"/>
        </w:rPr>
        <w:t>(</w:t>
      </w:r>
      <w:r w:rsidRPr="00F05509">
        <w:rPr>
          <w:rFonts w:ascii="ＭＳ ゴシック" w:eastAsia="ＭＳ ゴシック" w:hAnsi="ＭＳ ゴシック" w:cs="MS" w:hint="eastAsia"/>
          <w:color w:val="000000"/>
          <w:sz w:val="21"/>
          <w:szCs w:val="21"/>
        </w:rPr>
        <w:t>税込み)</w:t>
      </w:r>
    </w:p>
    <w:p w:rsidR="00E8785C" w:rsidRPr="00F05509" w:rsidRDefault="00E8785C" w:rsidP="00E8785C">
      <w:pPr>
        <w:pStyle w:val="Defaul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890373" w:rsidRPr="00F05509" w:rsidRDefault="00890373" w:rsidP="00890373">
      <w:pPr>
        <w:pStyle w:val="Default"/>
        <w:rPr>
          <w:rFonts w:ascii="ＭＳ ゴシック" w:eastAsia="ＭＳ ゴシック" w:hAnsi="ＭＳ ゴシック"/>
        </w:rPr>
      </w:pPr>
    </w:p>
    <w:p w:rsidR="00890373" w:rsidRPr="00F05509" w:rsidRDefault="00890373" w:rsidP="00E8785C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F05509">
        <w:rPr>
          <w:rFonts w:ascii="ＭＳ ゴシック" w:eastAsia="ＭＳ ゴシック" w:hAnsi="ＭＳ ゴシック" w:cs="HEEIHR+Century" w:hint="eastAsia"/>
          <w:sz w:val="21"/>
          <w:szCs w:val="21"/>
        </w:rPr>
        <w:t>３．</w:t>
      </w:r>
      <w:r w:rsidRPr="00F05509">
        <w:rPr>
          <w:rFonts w:ascii="ＭＳ ゴシック" w:eastAsia="ＭＳ ゴシック" w:hAnsi="ＭＳ ゴシック" w:cs="HEEIHR+Century"/>
          <w:sz w:val="21"/>
          <w:szCs w:val="21"/>
        </w:rPr>
        <w:t>LP</w:t>
      </w:r>
      <w:r w:rsidRPr="00F05509">
        <w:rPr>
          <w:rFonts w:ascii="ＭＳ ゴシック" w:eastAsia="ＭＳ ゴシック" w:hAnsi="ＭＳ ゴシック" w:hint="eastAsia"/>
          <w:sz w:val="21"/>
          <w:szCs w:val="21"/>
        </w:rPr>
        <w:t>ガス料金</w:t>
      </w:r>
    </w:p>
    <w:p w:rsidR="00E8785C" w:rsidRPr="00F05509" w:rsidRDefault="00890373" w:rsidP="00E64DB6">
      <w:pPr>
        <w:pStyle w:val="Default"/>
        <w:snapToGrid w:val="0"/>
        <w:spacing w:beforeLines="50" w:before="120"/>
        <w:ind w:left="210"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F05509">
        <w:rPr>
          <w:rFonts w:ascii="ＭＳ ゴシック" w:eastAsia="ＭＳ ゴシック" w:hAnsi="ＭＳ ゴシック" w:cs="HEEIHR+Century"/>
          <w:sz w:val="21"/>
          <w:szCs w:val="21"/>
        </w:rPr>
        <w:t>LP</w:t>
      </w:r>
      <w:r w:rsidR="00F05509">
        <w:rPr>
          <w:rFonts w:ascii="ＭＳ ゴシック" w:eastAsia="ＭＳ ゴシック" w:hAnsi="ＭＳ ゴシック" w:hint="eastAsia"/>
          <w:sz w:val="21"/>
          <w:szCs w:val="21"/>
        </w:rPr>
        <w:t>ガス</w:t>
      </w:r>
      <w:r w:rsidRPr="00F05509">
        <w:rPr>
          <w:rFonts w:ascii="ＭＳ ゴシック" w:eastAsia="ＭＳ ゴシック" w:hAnsi="ＭＳ ゴシック" w:hint="eastAsia"/>
          <w:sz w:val="21"/>
          <w:szCs w:val="21"/>
        </w:rPr>
        <w:t>料金の算定にあたっては下記の単価を用いること。</w:t>
      </w:r>
    </w:p>
    <w:p w:rsidR="00890373" w:rsidRPr="00F05509" w:rsidRDefault="00890373" w:rsidP="00890373">
      <w:pPr>
        <w:pStyle w:val="Default"/>
        <w:ind w:firstLineChars="200" w:firstLine="480"/>
        <w:rPr>
          <w:rFonts w:ascii="ＭＳ ゴシック" w:eastAsia="ＭＳ ゴシック" w:hAnsi="ＭＳ ゴシック"/>
        </w:rPr>
      </w:pPr>
    </w:p>
    <w:p w:rsidR="00890373" w:rsidRPr="00F05509" w:rsidRDefault="009576C5" w:rsidP="009576C5">
      <w:pPr>
        <w:pStyle w:val="Default"/>
        <w:ind w:firstLineChars="300" w:firstLine="630"/>
        <w:rPr>
          <w:rFonts w:ascii="ＭＳ ゴシック" w:eastAsia="ＭＳ ゴシック" w:hAnsi="ＭＳ ゴシック"/>
          <w:sz w:val="21"/>
          <w:szCs w:val="21"/>
        </w:rPr>
      </w:pPr>
      <w:r w:rsidRPr="00F05509">
        <w:rPr>
          <w:rFonts w:ascii="ＭＳ ゴシック" w:eastAsia="ＭＳ ゴシック" w:hAnsi="ＭＳ ゴシック" w:hint="eastAsia"/>
          <w:sz w:val="21"/>
          <w:szCs w:val="21"/>
        </w:rPr>
        <w:t xml:space="preserve">　　310円/</w:t>
      </w:r>
      <w:r w:rsidR="00F05509">
        <w:rPr>
          <w:rFonts w:ascii="ＭＳ ゴシック" w:eastAsia="ＭＳ ゴシック" w:hAnsi="ＭＳ ゴシック" w:hint="eastAsia"/>
          <w:sz w:val="21"/>
          <w:szCs w:val="21"/>
        </w:rPr>
        <w:t>㎥</w:t>
      </w:r>
      <w:r w:rsidRPr="00F05509">
        <w:rPr>
          <w:rFonts w:ascii="ＭＳ ゴシック" w:eastAsia="ＭＳ ゴシック" w:hAnsi="ＭＳ ゴシック" w:hint="eastAsia"/>
          <w:sz w:val="21"/>
          <w:szCs w:val="21"/>
        </w:rPr>
        <w:t>(税込み)</w:t>
      </w:r>
    </w:p>
    <w:p w:rsidR="00890373" w:rsidRPr="00F05509" w:rsidRDefault="00890373" w:rsidP="00890373">
      <w:pPr>
        <w:pStyle w:val="Default"/>
        <w:ind w:firstLineChars="200" w:firstLine="480"/>
        <w:rPr>
          <w:rFonts w:ascii="ＭＳ ゴシック" w:eastAsia="ＭＳ ゴシック" w:hAnsi="ＭＳ ゴシック"/>
        </w:rPr>
      </w:pPr>
    </w:p>
    <w:p w:rsidR="00890373" w:rsidRPr="00F05509" w:rsidRDefault="00890373" w:rsidP="00890373">
      <w:pPr>
        <w:pStyle w:val="Default"/>
        <w:ind w:firstLineChars="200" w:firstLine="480"/>
        <w:rPr>
          <w:rFonts w:ascii="ＭＳ ゴシック" w:eastAsia="ＭＳ ゴシック" w:hAnsi="ＭＳ ゴシック"/>
        </w:rPr>
      </w:pPr>
    </w:p>
    <w:sectPr w:rsidR="00890373" w:rsidRPr="00F05509">
      <w:pgSz w:w="11900" w:h="17340"/>
      <w:pgMar w:top="1854" w:right="1100" w:bottom="1701" w:left="13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80" w:rsidRDefault="002C6C80" w:rsidP="009576C5">
      <w:r>
        <w:separator/>
      </w:r>
    </w:p>
  </w:endnote>
  <w:endnote w:type="continuationSeparator" w:id="0">
    <w:p w:rsidR="002C6C80" w:rsidRDefault="002C6C80" w:rsidP="0095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EEIHR+Century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80" w:rsidRDefault="002C6C80" w:rsidP="009576C5">
      <w:r>
        <w:separator/>
      </w:r>
    </w:p>
  </w:footnote>
  <w:footnote w:type="continuationSeparator" w:id="0">
    <w:p w:rsidR="002C6C80" w:rsidRDefault="002C6C80" w:rsidP="0095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5C"/>
    <w:rsid w:val="002A6BBD"/>
    <w:rsid w:val="002C6C80"/>
    <w:rsid w:val="004C331C"/>
    <w:rsid w:val="004D5EC1"/>
    <w:rsid w:val="00890373"/>
    <w:rsid w:val="008974F9"/>
    <w:rsid w:val="0093257F"/>
    <w:rsid w:val="009576C5"/>
    <w:rsid w:val="00A8586E"/>
    <w:rsid w:val="00E64DB6"/>
    <w:rsid w:val="00E8785C"/>
    <w:rsid w:val="00EC22AA"/>
    <w:rsid w:val="00F0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5A27BF-5F1C-419A-A005-5921AD5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2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3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3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957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6C5"/>
    <w:rPr>
      <w:szCs w:val="22"/>
    </w:rPr>
  </w:style>
  <w:style w:type="paragraph" w:styleId="a5">
    <w:name w:val="footer"/>
    <w:basedOn w:val="a"/>
    <w:link w:val="a6"/>
    <w:uiPriority w:val="99"/>
    <w:unhideWhenUsed/>
    <w:rsid w:val="00957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6C5"/>
    <w:rPr>
      <w:szCs w:val="22"/>
    </w:rPr>
  </w:style>
  <w:style w:type="table" w:styleId="a7">
    <w:name w:val="Table Grid"/>
    <w:basedOn w:val="a1"/>
    <w:uiPriority w:val="39"/>
    <w:rsid w:val="0095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7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磯村　真吾</cp:lastModifiedBy>
  <cp:revision>5</cp:revision>
  <dcterms:created xsi:type="dcterms:W3CDTF">2018-09-20T07:32:00Z</dcterms:created>
  <dcterms:modified xsi:type="dcterms:W3CDTF">2018-09-26T06:26:00Z</dcterms:modified>
</cp:coreProperties>
</file>