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C87F2" w14:textId="2EE25F65" w:rsidR="0075472E" w:rsidRPr="0075472E" w:rsidRDefault="0075472E" w:rsidP="00654C7A">
      <w:pPr>
        <w:ind w:firstLineChars="100" w:firstLine="210"/>
        <w:rPr>
          <w:rFonts w:ascii="游明朝" w:eastAsia="游明朝" w:hAnsi="游明朝"/>
        </w:rPr>
      </w:pPr>
      <w:r w:rsidRPr="0075472E">
        <w:rPr>
          <w:rFonts w:ascii="游明朝" w:eastAsia="游明朝" w:hAnsi="游明朝" w:hint="eastAsia"/>
        </w:rPr>
        <w:t>岡崎城跡坂谷曲輪発掘調査の現地説明会を開催いたします</w:t>
      </w:r>
      <w:r w:rsidR="00AF2AC8">
        <w:rPr>
          <w:rFonts w:ascii="游明朝" w:eastAsia="游明朝" w:hAnsi="游明朝" w:hint="eastAsia"/>
        </w:rPr>
        <w:t>。</w:t>
      </w:r>
    </w:p>
    <w:p w14:paraId="1E78EF2C" w14:textId="698AA775" w:rsidR="00654C7A" w:rsidRDefault="0075472E" w:rsidP="00654C7A">
      <w:pPr>
        <w:ind w:firstLineChars="100" w:firstLine="210"/>
        <w:rPr>
          <w:rFonts w:ascii="游明朝" w:eastAsia="游明朝" w:hAnsi="游明朝"/>
        </w:rPr>
      </w:pPr>
      <w:r w:rsidRPr="0075472E">
        <w:rPr>
          <w:rFonts w:ascii="游明朝" w:eastAsia="游明朝" w:hAnsi="游明朝" w:hint="eastAsia"/>
        </w:rPr>
        <w:t>坂谷曲輪は本丸西側の低い平坦部にあたり、今回</w:t>
      </w:r>
      <w:r w:rsidR="00AF2AC8">
        <w:rPr>
          <w:rFonts w:ascii="游明朝" w:eastAsia="游明朝" w:hAnsi="游明朝" w:hint="eastAsia"/>
        </w:rPr>
        <w:t>は</w:t>
      </w:r>
      <w:r w:rsidRPr="0075472E">
        <w:rPr>
          <w:rFonts w:ascii="游明朝" w:eastAsia="游明朝" w:hAnsi="游明朝" w:hint="eastAsia"/>
        </w:rPr>
        <w:t>調査対象としてその中央部に位置する坂谷門を</w:t>
      </w:r>
      <w:r w:rsidR="00AF2AC8">
        <w:rPr>
          <w:rFonts w:ascii="游明朝" w:eastAsia="游明朝" w:hAnsi="游明朝" w:hint="eastAsia"/>
        </w:rPr>
        <w:t>発掘</w:t>
      </w:r>
      <w:r w:rsidRPr="0075472E">
        <w:rPr>
          <w:rFonts w:ascii="游明朝" w:eastAsia="游明朝" w:hAnsi="游明朝" w:hint="eastAsia"/>
        </w:rPr>
        <w:t>いたしました。</w:t>
      </w:r>
    </w:p>
    <w:p w14:paraId="21A5605D" w14:textId="44D392A1" w:rsidR="0075472E" w:rsidRDefault="00654C7A" w:rsidP="00654C7A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坂谷曲輪は岡崎城主本多家の本多康重からなる160</w:t>
      </w:r>
      <w:r>
        <w:rPr>
          <w:rFonts w:ascii="游明朝" w:eastAsia="游明朝" w:hAnsi="游明朝"/>
        </w:rPr>
        <w:t>1</w:t>
      </w:r>
      <w:r>
        <w:rPr>
          <w:rFonts w:ascii="游明朝" w:eastAsia="游明朝" w:hAnsi="游明朝" w:hint="eastAsia"/>
        </w:rPr>
        <w:t>年から1645年、すなわち江戸時代前期に構築された遺構と考えられます。その後、水野家が城主の時代には改修を受けたことが絵図から窺えます。</w:t>
      </w:r>
    </w:p>
    <w:p w14:paraId="15ED3FFD" w14:textId="03ACF319" w:rsidR="00654C7A" w:rsidRPr="00654C7A" w:rsidRDefault="00654C7A" w:rsidP="00654C7A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今回の発掘調査では坂谷門の発掘調査を行い、地中に残されていた門の礎石や石組側溝</w:t>
      </w:r>
      <w:r w:rsidR="00033993">
        <w:rPr>
          <w:rFonts w:ascii="游明朝" w:eastAsia="游明朝" w:hAnsi="游明朝" w:hint="eastAsia"/>
        </w:rPr>
        <w:t>、門の石垣の築石や栗石など、多くの発見がありました。</w:t>
      </w:r>
    </w:p>
    <w:p w14:paraId="59E54E87" w14:textId="0D8B0493" w:rsidR="00654C7A" w:rsidRDefault="00654C7A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つきましては、</w:t>
      </w:r>
      <w:r w:rsidR="00033993">
        <w:rPr>
          <w:rFonts w:ascii="游明朝" w:eastAsia="游明朝" w:hAnsi="游明朝" w:hint="eastAsia"/>
        </w:rPr>
        <w:t>以下の日程で現地説明会を開催いたしますので、ぜひとも足をお運びください。</w:t>
      </w:r>
    </w:p>
    <w:p w14:paraId="74A2458B" w14:textId="77777777" w:rsidR="00654C7A" w:rsidRPr="0075472E" w:rsidRDefault="00654C7A">
      <w:pPr>
        <w:rPr>
          <w:rFonts w:ascii="游明朝" w:eastAsia="游明朝" w:hAnsi="游明朝"/>
        </w:rPr>
      </w:pPr>
    </w:p>
    <w:p w14:paraId="5C2249DD" w14:textId="09CAD11D" w:rsidR="0075472E" w:rsidRPr="000033D6" w:rsidRDefault="0075472E">
      <w:pPr>
        <w:rPr>
          <w:rFonts w:ascii="ＭＳ ゴシック" w:eastAsia="ＭＳ ゴシック" w:hAnsi="ＭＳ ゴシック"/>
        </w:rPr>
      </w:pPr>
      <w:r w:rsidRPr="000033D6">
        <w:rPr>
          <w:rFonts w:ascii="ＭＳ ゴシック" w:eastAsia="ＭＳ ゴシック" w:hAnsi="ＭＳ ゴシック" w:hint="eastAsia"/>
        </w:rPr>
        <w:t>１．現地説明会日時</w:t>
      </w:r>
    </w:p>
    <w:p w14:paraId="0FB35935" w14:textId="69EE9318" w:rsidR="0075472E" w:rsidRPr="0075472E" w:rsidRDefault="0075472E">
      <w:pPr>
        <w:rPr>
          <w:rFonts w:ascii="游明朝" w:eastAsia="游明朝" w:hAnsi="游明朝"/>
        </w:rPr>
      </w:pPr>
      <w:r w:rsidRPr="0075472E">
        <w:rPr>
          <w:rFonts w:ascii="游明朝" w:eastAsia="游明朝" w:hAnsi="游明朝" w:hint="eastAsia"/>
        </w:rPr>
        <w:t>令和６年３月10日（日）</w:t>
      </w:r>
    </w:p>
    <w:p w14:paraId="008DF702" w14:textId="693BC4CF" w:rsidR="0075472E" w:rsidRPr="0075472E" w:rsidRDefault="0075472E" w:rsidP="0075472E">
      <w:pPr>
        <w:ind w:firstLineChars="100" w:firstLine="210"/>
        <w:rPr>
          <w:rFonts w:ascii="游明朝" w:eastAsia="游明朝" w:hAnsi="游明朝"/>
        </w:rPr>
      </w:pPr>
      <w:r w:rsidRPr="0075472E">
        <w:rPr>
          <w:rFonts w:ascii="游明朝" w:eastAsia="游明朝" w:hAnsi="游明朝" w:hint="eastAsia"/>
        </w:rPr>
        <w:t>１部　午前10時から約</w:t>
      </w:r>
      <w:r w:rsidRPr="0075472E">
        <w:rPr>
          <w:rFonts w:ascii="游明朝" w:eastAsia="游明朝" w:hAnsi="游明朝"/>
        </w:rPr>
        <w:t>2</w:t>
      </w:r>
      <w:r w:rsidRPr="0075472E">
        <w:rPr>
          <w:rFonts w:ascii="游明朝" w:eastAsia="游明朝" w:hAnsi="游明朝" w:hint="eastAsia"/>
        </w:rPr>
        <w:t>0分</w:t>
      </w:r>
    </w:p>
    <w:p w14:paraId="18C2DC8A" w14:textId="34FA34E8" w:rsidR="0075472E" w:rsidRDefault="0075472E">
      <w:pPr>
        <w:rPr>
          <w:rFonts w:ascii="游明朝" w:eastAsia="游明朝" w:hAnsi="游明朝"/>
        </w:rPr>
      </w:pPr>
      <w:r w:rsidRPr="0075472E">
        <w:rPr>
          <w:rFonts w:ascii="游明朝" w:eastAsia="游明朝" w:hAnsi="游明朝" w:hint="eastAsia"/>
        </w:rPr>
        <w:t xml:space="preserve">　２部　午後１時から</w:t>
      </w:r>
      <w:r>
        <w:rPr>
          <w:rFonts w:ascii="游明朝" w:eastAsia="游明朝" w:hAnsi="游明朝" w:hint="eastAsia"/>
        </w:rPr>
        <w:t>約20分</w:t>
      </w:r>
    </w:p>
    <w:p w14:paraId="7DCC7DD9" w14:textId="343DA113" w:rsidR="0075472E" w:rsidRPr="0075472E" w:rsidRDefault="00654C7A" w:rsidP="00654C7A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="00033993">
        <w:rPr>
          <w:rFonts w:ascii="游明朝" w:eastAsia="游明朝" w:hAnsi="游明朝" w:hint="eastAsia"/>
        </w:rPr>
        <w:t>10時</w:t>
      </w:r>
      <w:r>
        <w:rPr>
          <w:rFonts w:ascii="游明朝" w:eastAsia="游明朝" w:hAnsi="游明朝" w:hint="eastAsia"/>
        </w:rPr>
        <w:t>から</w:t>
      </w:r>
      <w:r w:rsidR="00033993">
        <w:rPr>
          <w:rFonts w:ascii="游明朝" w:eastAsia="游明朝" w:hAnsi="游明朝" w:hint="eastAsia"/>
        </w:rPr>
        <w:t>12時、13時から14時半までは場内自由見学が可能です</w:t>
      </w:r>
    </w:p>
    <w:p w14:paraId="5B7FB211" w14:textId="08E7A0D1" w:rsidR="0075472E" w:rsidRPr="000033D6" w:rsidRDefault="0075472E">
      <w:pPr>
        <w:rPr>
          <w:rFonts w:ascii="ＭＳ ゴシック" w:eastAsia="ＭＳ ゴシック" w:hAnsi="ＭＳ ゴシック"/>
        </w:rPr>
      </w:pPr>
      <w:r w:rsidRPr="000033D6">
        <w:rPr>
          <w:rFonts w:ascii="ＭＳ ゴシック" w:eastAsia="ＭＳ ゴシック" w:hAnsi="ＭＳ ゴシック" w:hint="eastAsia"/>
        </w:rPr>
        <w:t>２．</w:t>
      </w:r>
      <w:r w:rsidR="003B4276" w:rsidRPr="000033D6">
        <w:rPr>
          <w:rFonts w:ascii="ＭＳ ゴシック" w:eastAsia="ＭＳ ゴシック" w:hAnsi="ＭＳ ゴシック" w:hint="eastAsia"/>
        </w:rPr>
        <w:t>開催</w:t>
      </w:r>
      <w:r w:rsidRPr="000033D6">
        <w:rPr>
          <w:rFonts w:ascii="ＭＳ ゴシック" w:eastAsia="ＭＳ ゴシック" w:hAnsi="ＭＳ ゴシック" w:hint="eastAsia"/>
        </w:rPr>
        <w:t>場所</w:t>
      </w:r>
    </w:p>
    <w:p w14:paraId="6AB52E00" w14:textId="77777777" w:rsidR="003B4276" w:rsidRDefault="0075472E">
      <w:pPr>
        <w:rPr>
          <w:rFonts w:ascii="游明朝" w:eastAsia="游明朝" w:hAnsi="游明朝"/>
        </w:rPr>
      </w:pPr>
      <w:r w:rsidRPr="0075472E">
        <w:rPr>
          <w:rFonts w:ascii="游明朝" w:eastAsia="游明朝" w:hAnsi="游明朝" w:hint="eastAsia"/>
        </w:rPr>
        <w:t>岡崎城跡坂谷曲輪</w:t>
      </w:r>
    </w:p>
    <w:p w14:paraId="5E3BCA7C" w14:textId="0D275B70" w:rsidR="003B4276" w:rsidRDefault="003B427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※本丸の西側で一段低い平坦地です。胞衣塚の北側、産湯の井戸の南側です</w:t>
      </w:r>
    </w:p>
    <w:p w14:paraId="54AD5B9A" w14:textId="39EB8F5C" w:rsidR="003B4276" w:rsidRDefault="003B427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※現場はオレンジ色のネットで囲われています</w:t>
      </w:r>
    </w:p>
    <w:p w14:paraId="645EC22A" w14:textId="636BD752" w:rsidR="00033993" w:rsidRPr="000033D6" w:rsidRDefault="00033993">
      <w:pPr>
        <w:rPr>
          <w:rFonts w:ascii="ＭＳ ゴシック" w:eastAsia="ＭＳ ゴシック" w:hAnsi="ＭＳ ゴシック"/>
        </w:rPr>
      </w:pPr>
      <w:r w:rsidRPr="000033D6">
        <w:rPr>
          <w:rFonts w:ascii="ＭＳ ゴシック" w:eastAsia="ＭＳ ゴシック" w:hAnsi="ＭＳ ゴシック" w:hint="eastAsia"/>
        </w:rPr>
        <w:t>３．その他</w:t>
      </w:r>
    </w:p>
    <w:p w14:paraId="3B304932" w14:textId="7F03FFBB" w:rsidR="00033993" w:rsidRDefault="00033993" w:rsidP="00033993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雨天時は遺跡の保護のため、現地説明会及び自由見学を中止させていただく可能性があります。中止の場合は、当日午前８時までに</w:t>
      </w:r>
      <w:r w:rsidR="000033D6">
        <w:rPr>
          <w:rFonts w:ascii="游明朝" w:eastAsia="游明朝" w:hAnsi="游明朝" w:hint="eastAsia"/>
        </w:rPr>
        <w:t>岡崎</w:t>
      </w:r>
      <w:r>
        <w:rPr>
          <w:rFonts w:ascii="游明朝" w:eastAsia="游明朝" w:hAnsi="游明朝" w:hint="eastAsia"/>
        </w:rPr>
        <w:t>市ホームページにてお知らせいたします。</w:t>
      </w:r>
    </w:p>
    <w:p w14:paraId="6140427A" w14:textId="229687ED" w:rsidR="00033993" w:rsidRDefault="003B4276" w:rsidP="00033993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説明会用の</w:t>
      </w:r>
      <w:r w:rsidR="00033993">
        <w:rPr>
          <w:rFonts w:ascii="游明朝" w:eastAsia="游明朝" w:hAnsi="游明朝" w:hint="eastAsia"/>
        </w:rPr>
        <w:t>駐車場はございません。</w:t>
      </w:r>
      <w:r w:rsidR="00AF2AC8">
        <w:rPr>
          <w:rFonts w:ascii="游明朝" w:eastAsia="游明朝" w:hAnsi="游明朝" w:hint="eastAsia"/>
        </w:rPr>
        <w:t>お車でお越しの際は、</w:t>
      </w:r>
      <w:r>
        <w:rPr>
          <w:rFonts w:ascii="游明朝" w:eastAsia="游明朝" w:hAnsi="游明朝" w:hint="eastAsia"/>
        </w:rPr>
        <w:t>岡崎公園の有料駐車場</w:t>
      </w:r>
      <w:r w:rsidR="00AF2AC8">
        <w:rPr>
          <w:rFonts w:ascii="游明朝" w:eastAsia="游明朝" w:hAnsi="游明朝" w:hint="eastAsia"/>
        </w:rPr>
        <w:t>など</w:t>
      </w:r>
      <w:r>
        <w:rPr>
          <w:rFonts w:ascii="游明朝" w:eastAsia="游明朝" w:hAnsi="游明朝" w:hint="eastAsia"/>
        </w:rPr>
        <w:t>をご利用ください。</w:t>
      </w:r>
    </w:p>
    <w:p w14:paraId="14B581C5" w14:textId="57769EDF" w:rsidR="003B4276" w:rsidRDefault="003B4276" w:rsidP="000033D6">
      <w:pPr>
        <w:rPr>
          <w:rFonts w:ascii="游明朝" w:eastAsia="游明朝" w:hAnsi="游明朝"/>
        </w:rPr>
      </w:pPr>
    </w:p>
    <w:p w14:paraId="7CB9A740" w14:textId="1468AD19" w:rsidR="000033D6" w:rsidRPr="004C26F0" w:rsidRDefault="000033D6" w:rsidP="000033D6">
      <w:pPr>
        <w:jc w:val="right"/>
        <w:rPr>
          <w:rFonts w:ascii="ＭＳ ゴシック" w:eastAsia="ＭＳ ゴシック" w:hAnsi="ＭＳ ゴシック"/>
        </w:rPr>
      </w:pPr>
      <w:r w:rsidRPr="004C26F0">
        <w:rPr>
          <w:rFonts w:ascii="ＭＳ ゴシック" w:eastAsia="ＭＳ ゴシック" w:hAnsi="ＭＳ ゴシック" w:hint="eastAsia"/>
        </w:rPr>
        <w:t>岡崎市教育委員会事務局社会教育課岡崎城跡係</w:t>
      </w:r>
    </w:p>
    <w:p w14:paraId="0EC54C50" w14:textId="0AC39777" w:rsidR="000033D6" w:rsidRPr="004C26F0" w:rsidRDefault="000033D6" w:rsidP="000033D6">
      <w:pPr>
        <w:jc w:val="right"/>
        <w:rPr>
          <w:rFonts w:ascii="ＭＳ ゴシック" w:eastAsia="ＭＳ ゴシック" w:hAnsi="ＭＳ ゴシック"/>
        </w:rPr>
      </w:pPr>
      <w:r w:rsidRPr="004C26F0">
        <w:rPr>
          <w:rFonts w:ascii="ＭＳ ゴシック" w:eastAsia="ＭＳ ゴシック" w:hAnsi="ＭＳ ゴシック"/>
        </w:rPr>
        <w:t>電話番号　0564-23-7270</w:t>
      </w:r>
    </w:p>
    <w:p w14:paraId="107A1900" w14:textId="7A6A1356" w:rsidR="000033D6" w:rsidRPr="004C26F0" w:rsidRDefault="000033D6" w:rsidP="000033D6">
      <w:pPr>
        <w:jc w:val="right"/>
        <w:rPr>
          <w:rFonts w:ascii="ＭＳ ゴシック" w:eastAsia="ＭＳ ゴシック" w:hAnsi="ＭＳ ゴシック"/>
        </w:rPr>
      </w:pPr>
      <w:r w:rsidRPr="004C26F0">
        <w:rPr>
          <w:rFonts w:ascii="ＭＳ ゴシック" w:eastAsia="ＭＳ ゴシック" w:hAnsi="ＭＳ ゴシック" w:hint="eastAsia"/>
        </w:rPr>
        <w:t>ファクス番号　0</w:t>
      </w:r>
      <w:r w:rsidRPr="004C26F0">
        <w:rPr>
          <w:rFonts w:ascii="ＭＳ ゴシック" w:eastAsia="ＭＳ ゴシック" w:hAnsi="ＭＳ ゴシック"/>
        </w:rPr>
        <w:t>564-23-6643</w:t>
      </w:r>
      <w:bookmarkStart w:id="0" w:name="_GoBack"/>
      <w:bookmarkEnd w:id="0"/>
    </w:p>
    <w:sectPr w:rsidR="000033D6" w:rsidRPr="004C2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2EE"/>
    <w:rsid w:val="000033D6"/>
    <w:rsid w:val="00033993"/>
    <w:rsid w:val="000D3180"/>
    <w:rsid w:val="00226DDD"/>
    <w:rsid w:val="002D00AC"/>
    <w:rsid w:val="003B4276"/>
    <w:rsid w:val="004C26F0"/>
    <w:rsid w:val="00654C7A"/>
    <w:rsid w:val="0075472E"/>
    <w:rsid w:val="008612EE"/>
    <w:rsid w:val="00AF2AC8"/>
    <w:rsid w:val="00CE0C0D"/>
    <w:rsid w:val="00F1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254AC"/>
  <w15:chartTrackingRefBased/>
  <w15:docId w15:val="{F5E9C022-6411-4F67-87BD-ED1BA4C3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472E"/>
  </w:style>
  <w:style w:type="character" w:customStyle="1" w:styleId="a4">
    <w:name w:val="日付 (文字)"/>
    <w:basedOn w:val="a0"/>
    <w:link w:val="a3"/>
    <w:uiPriority w:val="99"/>
    <w:semiHidden/>
    <w:rsid w:val="0075472E"/>
  </w:style>
  <w:style w:type="character" w:styleId="a5">
    <w:name w:val="Hyperlink"/>
    <w:basedOn w:val="a0"/>
    <w:uiPriority w:val="99"/>
    <w:unhideWhenUsed/>
    <w:rsid w:val="000033D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03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10</cp:revision>
  <cp:lastPrinted>2024-03-03T07:45:00Z</cp:lastPrinted>
  <dcterms:created xsi:type="dcterms:W3CDTF">2024-03-03T06:04:00Z</dcterms:created>
  <dcterms:modified xsi:type="dcterms:W3CDTF">2024-03-06T01:34:00Z</dcterms:modified>
</cp:coreProperties>
</file>